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  <w:t>废旧资产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lang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公司名称（盖章）：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77"/>
        <w:gridCol w:w="6554"/>
        <w:gridCol w:w="178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报废物料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物料详情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报废数量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试制样品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2016年至2018年间投标小样；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2016年至2018年间参展样品，部分零部件已拆除；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2016年至2018年间产品寿命测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试样品，部分零部件已拆除。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边角料头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车床切削废料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生产过程中产生的各类管材料头、板切边角料；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车、铣床产生的切削废料；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早期打样试制半成品。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抛丸铁锈灰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及废钢丸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抛丸过程中打碎的钢丸、零件上打落的氧化皮、铁锈等杂质。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约4吨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46E21C7-D67A-473F-B974-72434626ED3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DC6068F-E875-47D7-8835-BDC62DF65C1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1B744F07"/>
    <w:rsid w:val="024E05F0"/>
    <w:rsid w:val="0275607D"/>
    <w:rsid w:val="06274484"/>
    <w:rsid w:val="0725298D"/>
    <w:rsid w:val="0AD329BB"/>
    <w:rsid w:val="0FA75E50"/>
    <w:rsid w:val="11705059"/>
    <w:rsid w:val="117E0EBF"/>
    <w:rsid w:val="14D82CFE"/>
    <w:rsid w:val="1B744F07"/>
    <w:rsid w:val="1C6261E8"/>
    <w:rsid w:val="1FEC2E6F"/>
    <w:rsid w:val="28270AFA"/>
    <w:rsid w:val="297A54F3"/>
    <w:rsid w:val="2A7B1B98"/>
    <w:rsid w:val="2CC156BC"/>
    <w:rsid w:val="30474804"/>
    <w:rsid w:val="33A25104"/>
    <w:rsid w:val="34FA2C74"/>
    <w:rsid w:val="3A993A39"/>
    <w:rsid w:val="3D431059"/>
    <w:rsid w:val="43A47AD0"/>
    <w:rsid w:val="45E72A8B"/>
    <w:rsid w:val="46484DF9"/>
    <w:rsid w:val="4C07472D"/>
    <w:rsid w:val="4CF97AB6"/>
    <w:rsid w:val="4E127DA7"/>
    <w:rsid w:val="4FF7017D"/>
    <w:rsid w:val="510C3CE8"/>
    <w:rsid w:val="614C4B40"/>
    <w:rsid w:val="66E35388"/>
    <w:rsid w:val="6B7E2B00"/>
    <w:rsid w:val="6FCA62DC"/>
    <w:rsid w:val="76B27DC3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231</Characters>
  <Lines>0</Lines>
  <Paragraphs>0</Paragraphs>
  <TotalTime>2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2022-06-10T08:44:00Z</dcterms:created>
  <dc:creator>刘</dc:creator>
  <cp:lastModifiedBy>刘</cp:lastModifiedBy>
  <dcterms:modified xsi:type="dcterms:W3CDTF">2023-03-13T09:16:24Z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0412238803564CF88B05A3CBAF0B3A29</vt:lpwstr>
  </property>
</Properties>
</file>