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废旧物资处置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报价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</w:t>
      </w:r>
    </w:p>
    <w:p>
      <w:pPr>
        <w:pStyle w:val="2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报价日期：202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 xml:space="preserve">年  月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 xml:space="preserve"> 日</w:t>
      </w:r>
    </w:p>
    <w:p>
      <w:pPr>
        <w:pStyle w:val="2"/>
        <w:rPr>
          <w:rFonts w:ascii="宋体" w:hAnsi="宋体" w:eastAsia="宋体" w:cs="宋体"/>
          <w:sz w:val="21"/>
          <w:szCs w:val="21"/>
        </w:rPr>
      </w:pPr>
    </w:p>
    <w:tbl>
      <w:tblPr>
        <w:tblStyle w:val="5"/>
        <w:tblW w:w="1041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0"/>
        <w:gridCol w:w="2241"/>
        <w:gridCol w:w="62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4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default" w:ascii="宋体" w:hAnsi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笼式足球围网废旧物资处置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报价单位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信息资料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纳税人识别号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公司地址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开户银行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银行账号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184"/>
        <w:tblOverlap w:val="never"/>
        <w:tblW w:w="10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477"/>
        <w:gridCol w:w="1373"/>
        <w:gridCol w:w="2290"/>
        <w:gridCol w:w="1767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</w:t>
            </w:r>
          </w:p>
        </w:tc>
        <w:tc>
          <w:tcPr>
            <w:tcW w:w="13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</w:rPr>
              <w:t>数量</w:t>
            </w:r>
          </w:p>
        </w:tc>
        <w:tc>
          <w:tcPr>
            <w:tcW w:w="2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物料详情</w:t>
            </w:r>
          </w:p>
        </w:tc>
        <w:tc>
          <w:tcPr>
            <w:tcW w:w="17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保底价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处置单位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试制样品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1吨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车间投标小样。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  <w:lang w:val="en-US" w:eastAsia="zh-CN"/>
              </w:rPr>
              <w:t>2500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/吨</w:t>
            </w:r>
          </w:p>
        </w:tc>
        <w:tc>
          <w:tcPr>
            <w:tcW w:w="2783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江苏苏体运动科技有限公司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边角料头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车床切削废料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5吨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生产过程中产生的各类管材料头、板切边角料；车、铣床产生的切削废料。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  <w:lang w:val="en-US" w:eastAsia="zh-CN"/>
              </w:rPr>
              <w:t>2500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/吨</w:t>
            </w:r>
          </w:p>
        </w:tc>
        <w:tc>
          <w:tcPr>
            <w:tcW w:w="2783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抛丸铁锈灰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及废钢丸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约3吨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抛丸过程中打碎的钢丸、零件上打落的氧化皮、铁锈等杂质。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vertAlign w:val="baseline"/>
                <w:lang w:val="en-US" w:eastAsia="zh-CN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/吨</w:t>
            </w:r>
          </w:p>
        </w:tc>
        <w:tc>
          <w:tcPr>
            <w:tcW w:w="2783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35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报价（元）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一、资格要求：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t>1. 废旧物资回收单位必须有企业法人资质。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t>2. 法定代表人授权委托书、授权人及被授权人身份证明；法定代表人为同一人的两个及两个以上母公司、全资子公司及控股公司，只能有一家参加资格申报；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t>3. 具有良好的商业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fldChar w:fldCharType="begin"/>
      </w: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instrText xml:space="preserve"> HYPERLINK "http://www.qianlima.com/downloads/agent.jsp?req=DHLMOPDCAJKFEHDHOHDMGFNGLAJIDLPMHOIENNHOOBFOEHILBBHAFPHOIBKJHJGHDJHGOMGJOPFPIKCJKBNPKLMCJKLPDJFC" </w:instrText>
      </w: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fldChar w:fldCharType="separate"/>
      </w: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t>信誉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fldChar w:fldCharType="end"/>
      </w: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t>，在近一年合同履行过程中未发生弄虚作假等欺诈行为，未发生竞价成功后拒签合同的情况，未发生不按合同要求及时回收等情况；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t>4. 未被人民法院列为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fldChar w:fldCharType="begin"/>
      </w: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instrText xml:space="preserve"> HYPERLINK "http://www.qianlima.com/downloads/agent.jsp?req=DHLMOPDCAJKFEHDHOHDMGFNGLAJIDLPMHOIENNHOOBFOEHILBBHAFPHOIBKJHJGHDJHGOMGJOPFPIKCJKBNPKLMCJKLPDJFC" </w:instrText>
      </w: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fldChar w:fldCharType="separate"/>
      </w: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t>失信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fldChar w:fldCharType="end"/>
      </w: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t>被执行人或被政府部门认定存在严重违法失信行为或纳入“黑名单”的回收商（提供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fldChar w:fldCharType="begin"/>
      </w: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instrText xml:space="preserve"> HYPERLINK "http://www.qianlima.com/downloads/agent.jsp?req=DHLMOPDCAJKFEHDHOHDMGFNGLAJIDLPMHOIENNHOOBFOEHILBBHAFPHOIBKJHJGHDJHGOMGJOPFPIKCJKBNPKLMCJKLPDJFC" </w:instrText>
      </w: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fldChar w:fldCharType="separate"/>
      </w: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t>信用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fldChar w:fldCharType="end"/>
      </w: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t>中国查询截图）。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二、现场作业要求：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t xml:space="preserve">. 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接受现场勘查测量，与甲方沟通后自行前往。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t xml:space="preserve">. 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施工单位负责现场拆除，清出场地。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2"/>
          <w:lang w:val="en-US" w:eastAsia="zh-CN" w:bidi="ar-SA"/>
        </w:rPr>
        <w:t xml:space="preserve">. 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保护草皮，如有损坏按价赔偿。</w:t>
      </w:r>
    </w:p>
    <w:sectPr>
      <w:footerReference r:id="rId3" w:type="default"/>
      <w:pgSz w:w="11906" w:h="16838"/>
      <w:pgMar w:top="720" w:right="720" w:bottom="720" w:left="720" w:header="851" w:footer="762" w:gutter="0"/>
      <w:pgNumType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GmCS9MAAAAFAQAADwAAAAAAAAABACAAAAAiAAAAZHJzL2Rvd25y&#10;ZXYueG1sUEsBAhQAFAAAAAgAh07iQFq6k8jKAQAAlwMAAA4AAAAAAAAAAQAgAAAAIgEAAGRycy9l&#10;Mm9Eb2MueG1sUEsFBgAAAAAGAAYAWQEAAF4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M2YyMzhlOWFlY2JjMGQxNWVmODMyZGQxN2IxNzEifQ=="/>
  </w:docVars>
  <w:rsids>
    <w:rsidRoot w:val="05C82F66"/>
    <w:rsid w:val="008F5DA1"/>
    <w:rsid w:val="00A24324"/>
    <w:rsid w:val="00B62A36"/>
    <w:rsid w:val="04B52A23"/>
    <w:rsid w:val="05C82F66"/>
    <w:rsid w:val="0CE42333"/>
    <w:rsid w:val="10BB33AB"/>
    <w:rsid w:val="17EE61B2"/>
    <w:rsid w:val="19CA4573"/>
    <w:rsid w:val="1B062F4D"/>
    <w:rsid w:val="1CD3253C"/>
    <w:rsid w:val="208C544B"/>
    <w:rsid w:val="2A1B0F3E"/>
    <w:rsid w:val="31486DB5"/>
    <w:rsid w:val="31905D36"/>
    <w:rsid w:val="37896817"/>
    <w:rsid w:val="3995462E"/>
    <w:rsid w:val="3C482B21"/>
    <w:rsid w:val="3C9F1CFE"/>
    <w:rsid w:val="3DCA568A"/>
    <w:rsid w:val="3DF14FF1"/>
    <w:rsid w:val="3F211F33"/>
    <w:rsid w:val="40EF4827"/>
    <w:rsid w:val="42D95376"/>
    <w:rsid w:val="4E200F53"/>
    <w:rsid w:val="56582A17"/>
    <w:rsid w:val="58F76517"/>
    <w:rsid w:val="5CE62A58"/>
    <w:rsid w:val="5D5B6A84"/>
    <w:rsid w:val="5E9E444D"/>
    <w:rsid w:val="66061B48"/>
    <w:rsid w:val="6E2C4FDF"/>
    <w:rsid w:val="73893DB8"/>
    <w:rsid w:val="769245DD"/>
    <w:rsid w:val="79E5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楷体_GB2312" w:hAnsi="Arial" w:eastAsia="楷体_GB2312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490</Words>
  <Characters>500</Characters>
  <Lines>3</Lines>
  <Paragraphs>1</Paragraphs>
  <TotalTime>0</TotalTime>
  <ScaleCrop>false</ScaleCrop>
  <LinksUpToDate>false</LinksUpToDate>
  <CharactersWithSpaces>512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2022-07-29T00:00:00Z</dcterms:created>
  <dc:creator>Administrator</dc:creator>
  <cp:lastModifiedBy>刘新新</cp:lastModifiedBy>
  <dcterms:modified xsi:type="dcterms:W3CDTF">2023-07-17T07:16:08Z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0411E4AE8C0F4C5BB18CFE6E59D5EA0E_13</vt:lpwstr>
  </property>
</Properties>
</file>